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Investigating factors affecting the rooting of stem-cutting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Carla Frias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Mr. Buck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Bio HL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Research Question: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How will a closed environment of a Basel plant affect the length of it</w:t>
      </w:r>
      <w:r>
        <w:rPr>
          <w:rFonts w:hAnsi="Helvetica" w:hint="default"/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root (cM) representing its cloning effectiveness?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Variables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i w:val="1"/>
                <w:iCs w:val="1"/>
                <w:rtl w:val="0"/>
              </w:rPr>
              <w:t>Idenepdent Variable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i w:val="1"/>
                <w:iCs w:val="1"/>
                <w:rtl w:val="0"/>
              </w:rPr>
              <w:t>Dependent Variable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i w:val="1"/>
                <w:iCs w:val="1"/>
                <w:rtl w:val="0"/>
              </w:rPr>
              <w:t>Control Available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Oxygen allowed inside of beaker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Length of basel roots (cm)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Size of Basel (cm)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Amount of water per breaker (mL)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Room temperature (C)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Amount of leaves per Basel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Size of beaker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# of leafes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Node presence</w:t>
            </w:r>
          </w:p>
        </w:tc>
      </w:tr>
    </w:tbl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Background Research: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To clone an organism's means to compose a genetically identical element from the parent cell. This can be produced by asexual organisms which do not require the formation of a zygote, meaning the allele combinations of the male and female gametes are non-existent. </w:t>
      </w:r>
      <w:r>
        <w:rPr>
          <w:rFonts w:ascii="Arial" w:cs="Arial" w:hAnsi="Arial" w:eastAsia="Arial"/>
          <w:sz w:val="24"/>
          <w:szCs w:val="24"/>
          <w:u w:color="000000"/>
          <w:vertAlign w:val="superscript"/>
          <w:rtl w:val="0"/>
        </w:rPr>
        <w:footnoteReference w:id="1"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Thereafter, the utilization of an asexual organism, such as the basel plants, allow the </w:t>
      </w:r>
      <w:r>
        <w:rPr>
          <w:rFonts w:ascii="Arial"/>
          <w:sz w:val="24"/>
          <w:szCs w:val="24"/>
          <w:u w:color="000000"/>
          <w:rtl w:val="0"/>
          <w:lang w:val="en-US"/>
        </w:rPr>
        <w:t>vegetation propagation</w:t>
      </w:r>
      <w:r>
        <w:rPr>
          <w:rFonts w:ascii="Arial" w:cs="Arial" w:hAnsi="Arial" w:eastAsia="Arial"/>
          <w:sz w:val="24"/>
          <w:szCs w:val="24"/>
          <w:u w:color="000000"/>
          <w:vertAlign w:val="superscript"/>
          <w:rtl w:val="0"/>
        </w:rPr>
        <w:footnoteReference w:id="2"/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where plants are able to produce offsprings genetically identical to the parent</w:t>
      </w:r>
      <w:r>
        <w:rPr>
          <w:rFonts w:ascii="Arial"/>
          <w:sz w:val="24"/>
          <w:szCs w:val="24"/>
          <w:u w:color="000000"/>
          <w:rtl w:val="0"/>
          <w:lang w:val="en-US"/>
        </w:rPr>
        <w:t>. The plants undergo a process called semi-cutting</w:t>
      </w:r>
    </w:p>
    <w:p>
      <w:pPr>
        <w:pStyle w:val="Body"/>
        <w:rPr>
          <w:b w:val="0"/>
          <w:bCs w:val="0"/>
          <w:sz w:val="24"/>
          <w:szCs w:val="24"/>
          <w:rtl w:val="0"/>
        </w:rPr>
      </w:pPr>
      <w:r>
        <w:rPr>
          <w:b w:val="0"/>
          <w:bCs w:val="0"/>
          <w:sz w:val="24"/>
          <w:szCs w:val="24"/>
          <w:rtl w:val="0"/>
        </w:rPr>
        <w:t>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  <w:rtl w:val="0"/>
        </w:rPr>
        <w:footnoteReference w:id="3"/>
      </w:r>
      <w:r>
        <w:rPr>
          <w:b w:val="0"/>
          <w:bCs w:val="0"/>
          <w:sz w:val="24"/>
          <w:szCs w:val="24"/>
          <w:rtl w:val="0"/>
          <w:lang w:val="en-US"/>
        </w:rPr>
        <w:t>, where unspecialized cells allow plants hormones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  <w:rtl w:val="0"/>
        </w:rPr>
        <w:footnoteReference w:id="4"/>
      </w:r>
      <w:r>
        <w:rPr>
          <w:b w:val="0"/>
          <w:bCs w:val="0"/>
          <w:sz w:val="24"/>
          <w:szCs w:val="24"/>
          <w:rtl w:val="0"/>
          <w:lang w:val="en-US"/>
        </w:rPr>
        <w:t xml:space="preserve"> from the original plant to be passed along from the same root identically the same.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The conditions in which the cloning occurs may have effects on the cloning results. Air, for example, is allowed to maintain a level of humidity and temperature, allowing ideal conditions as an encouragement for a faster growth of the root. If humidity of the plant is ambiguous to the requirements of the plant needed to survive, the drying or the </w:t>
      </w:r>
      <w:r>
        <w:rPr>
          <w:rFonts w:hAnsi="Arial" w:hint="default"/>
          <w:sz w:val="24"/>
          <w:szCs w:val="24"/>
          <w:u w:color="000000"/>
          <w:rtl w:val="0"/>
        </w:rPr>
        <w:t>‘</w:t>
      </w:r>
      <w:r>
        <w:rPr>
          <w:rFonts w:ascii="Arial"/>
          <w:sz w:val="24"/>
          <w:szCs w:val="24"/>
          <w:u w:color="000000"/>
          <w:rtl w:val="0"/>
          <w:lang w:val="en-US"/>
        </w:rPr>
        <w:t>suffocated</w:t>
      </w:r>
      <w:r>
        <w:rPr>
          <w:rFonts w:hAnsi="Arial" w:hint="default"/>
          <w:sz w:val="24"/>
          <w:szCs w:val="24"/>
          <w:u w:color="000000"/>
          <w:rtl w:val="0"/>
          <w:lang w:val="fr-FR"/>
        </w:rPr>
        <w:t xml:space="preserve">’ </w:t>
      </w:r>
      <w:r>
        <w:rPr>
          <w:rFonts w:ascii="Arial"/>
          <w:sz w:val="24"/>
          <w:szCs w:val="24"/>
          <w:u w:color="000000"/>
          <w:rtl w:val="0"/>
          <w:lang w:val="en-US"/>
        </w:rPr>
        <w:t>plants may die. Moreover, plant conditions require air to allow carbon dioxide</w:t>
      </w:r>
      <w:r>
        <w:rPr>
          <w:rFonts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/>
          <w:sz w:val="24"/>
          <w:szCs w:val="24"/>
          <w:u w:color="000000"/>
          <w:rtl w:val="0"/>
          <w:lang w:val="en-US"/>
        </w:rPr>
        <w:t>s functioning element for photosynthesis, allowing energy to be made for a surviving plant.</w:t>
      </w:r>
      <w:r>
        <w:rPr>
          <w:rFonts w:ascii="Arial" w:cs="Arial" w:hAnsi="Arial" w:eastAsia="Arial"/>
          <w:sz w:val="24"/>
          <w:szCs w:val="24"/>
          <w:u w:color="000000"/>
          <w:vertAlign w:val="superscript"/>
          <w:rtl w:val="0"/>
        </w:rPr>
        <w:footnoteReference w:id="5"/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Procedure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4 beakers of 150 mL where collected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Two of the beakers are labeled Model A and the other two Model B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50 mL of water where poured in every breaker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4 basel plants of the same length and # of leaves where collected (if too long/short, a scissor was used to equalize the lengths)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Each basel plant was placed in one of the four beakers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The two beakers labeled as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Model A</w:t>
      </w:r>
      <w:r>
        <w:rPr>
          <w:rFonts w:ascii="Arial Unicode MS" w:cs="Arial Unicode MS" w:hAnsi="Helvetica" w:eastAsia="Arial Unicode MS" w:hint="default"/>
          <w:rtl w:val="0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were covered fully in a plastic bag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four beakers where left by the window for one week</w:t>
      </w:r>
    </w:p>
    <w:p>
      <w:pPr>
        <w:pStyle w:val="Body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All basel plants where collected and measured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Materials</w:t>
      </w:r>
    </w:p>
    <w:p>
      <w:pPr>
        <w:pStyle w:val="Body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4 150 mL beaker</w:t>
      </w:r>
    </w:p>
    <w:p>
      <w:pPr>
        <w:pStyle w:val="Body"/>
        <w:numPr>
          <w:ilvl w:val="0"/>
          <w:numId w:val="6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200 mL of water</w:t>
      </w:r>
    </w:p>
    <w:p>
      <w:pPr>
        <w:pStyle w:val="Body"/>
        <w:numPr>
          <w:ilvl w:val="0"/>
          <w:numId w:val="7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Plastic bag</w:t>
      </w:r>
    </w:p>
    <w:p>
      <w:pPr>
        <w:pStyle w:val="Body"/>
        <w:numPr>
          <w:ilvl w:val="0"/>
          <w:numId w:val="8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Basel plant</w:t>
      </w:r>
    </w:p>
    <w:p>
      <w:pPr>
        <w:pStyle w:val="Body"/>
        <w:numPr>
          <w:ilvl w:val="0"/>
          <w:numId w:val="9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Scissor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Safety, Ethical &amp; Environmental Considerations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lab did not encounter any of the considerations above due to its nature of simplicity and basic materials.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u w:color="000000"/>
          <w:vertAlign w:val="superscript"/>
          <w:rtl w:val="0"/>
        </w:rPr>
        <w:footnoteRef/>
      </w:r>
      <w:r>
        <w:rPr>
          <w:rFonts w:ascii="Arial"/>
          <w:sz w:val="20"/>
          <w:szCs w:val="20"/>
          <w:u w:color="000000"/>
          <w:rtl w:val="0"/>
          <w:lang w:val="en-US"/>
        </w:rPr>
        <w:t xml:space="preserve"> "IB Biology Course Book 2014 edition: Oxford IB Diploma ..." 2014. 1 Oct. 2015 &lt;</w:t>
      </w:r>
      <w:hyperlink r:id="rId1" w:history="1">
        <w:r>
          <w:rPr>
            <w:rStyle w:val="Hyperlink.0"/>
            <w:rFonts w:ascii="Arial"/>
            <w:color w:val="1155cc"/>
            <w:sz w:val="20"/>
            <w:szCs w:val="20"/>
            <w:u w:val="single" w:color="000000"/>
            <w:rtl w:val="0"/>
          </w:rPr>
          <w:t>http://www.oupcanada.com/catalog/9780198392118.html</w:t>
        </w:r>
      </w:hyperlink>
      <w:r>
        <w:rPr>
          <w:rFonts w:ascii="Arial"/>
          <w:sz w:val="20"/>
          <w:szCs w:val="20"/>
          <w:u w:color="000000"/>
          <w:rtl w:val="0"/>
        </w:rPr>
        <w:t>&gt;</w:t>
      </w:r>
    </w:p>
  </w:footnote>
  <w:footnote w:id="2"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u w:color="000000"/>
          <w:vertAlign w:val="superscript"/>
          <w:rtl w:val="0"/>
        </w:rPr>
        <w:footnoteRef/>
      </w:r>
      <w:r>
        <w:rPr>
          <w:rFonts w:ascii="Arial"/>
          <w:sz w:val="20"/>
          <w:szCs w:val="20"/>
          <w:u w:color="000000"/>
          <w:rtl w:val="0"/>
          <w:lang w:val="en-US"/>
        </w:rPr>
        <w:t xml:space="preserve"> "Stem cutting - Cactus-art." 2006. 1 Oct. 2015 &lt;</w:t>
      </w:r>
      <w:hyperlink r:id="rId2" w:history="1">
        <w:r>
          <w:rPr>
            <w:rStyle w:val="Hyperlink.0"/>
            <w:rFonts w:ascii="Arial"/>
            <w:color w:val="1155cc"/>
            <w:sz w:val="20"/>
            <w:szCs w:val="20"/>
            <w:u w:val="single" w:color="000000"/>
            <w:rtl w:val="0"/>
            <w:lang w:val="en-US"/>
          </w:rPr>
          <w:t>http://www.cactus-art.biz/note-book/Dictionary/Dictionary_S/dictionary_stem_cutting.htm</w:t>
        </w:r>
      </w:hyperlink>
      <w:r>
        <w:rPr>
          <w:rFonts w:ascii="Arial"/>
          <w:sz w:val="20"/>
          <w:szCs w:val="20"/>
          <w:u w:color="000000"/>
          <w:rtl w:val="0"/>
        </w:rPr>
        <w:t>&gt;</w:t>
      </w:r>
    </w:p>
  </w:footnote>
  <w:footnote w:id="3"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u w:color="000000"/>
          <w:vertAlign w:val="superscript"/>
          <w:rtl w:val="0"/>
        </w:rPr>
        <w:footnoteRef/>
      </w:r>
      <w:r>
        <w:rPr>
          <w:rFonts w:ascii="Arial"/>
          <w:sz w:val="20"/>
          <w:szCs w:val="20"/>
          <w:u w:color="000000"/>
          <w:rtl w:val="0"/>
          <w:lang w:val="en-US"/>
        </w:rPr>
        <w:t xml:space="preserve"> "Propagating Basil From Stems in Water | Home Guides | SF ..." 2012. 1 Oct. 2015 &lt;</w:t>
      </w:r>
      <w:hyperlink r:id="rId3" w:history="1">
        <w:r>
          <w:rPr>
            <w:rStyle w:val="Hyperlink.0"/>
            <w:rFonts w:ascii="Arial"/>
            <w:color w:val="1155cc"/>
            <w:sz w:val="20"/>
            <w:szCs w:val="20"/>
            <w:u w:val="single" w:color="000000"/>
            <w:rtl w:val="0"/>
            <w:lang w:val="en-US"/>
          </w:rPr>
          <w:t>http://homeguides.sfgate.com/propagating-basil-stems-water-29939.html</w:t>
        </w:r>
      </w:hyperlink>
      <w:r>
        <w:rPr>
          <w:rFonts w:ascii="Arial"/>
          <w:sz w:val="20"/>
          <w:szCs w:val="20"/>
          <w:u w:color="000000"/>
          <w:rtl w:val="0"/>
        </w:rPr>
        <w:t>&gt;</w:t>
      </w:r>
    </w:p>
  </w:footnote>
  <w:footnote w:id="4"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u w:color="000000"/>
          <w:vertAlign w:val="superscript"/>
          <w:rtl w:val="0"/>
        </w:rPr>
        <w:footnoteRef/>
      </w:r>
      <w:r>
        <w:rPr>
          <w:rFonts w:ascii="Arial"/>
          <w:sz w:val="20"/>
          <w:szCs w:val="20"/>
          <w:u w:color="000000"/>
          <w:rtl w:val="0"/>
        </w:rPr>
        <w:t xml:space="preserve"> "PLANT TISSUE CULTURE." 2014. 1 Oct. 2015 &lt;</w:t>
      </w:r>
      <w:hyperlink r:id="rId4" w:history="1">
        <w:r>
          <w:rPr>
            <w:rStyle w:val="Hyperlink.0"/>
            <w:rFonts w:ascii="Arial"/>
            <w:color w:val="1155cc"/>
            <w:sz w:val="20"/>
            <w:szCs w:val="20"/>
            <w:u w:val="single" w:color="000000"/>
            <w:rtl w:val="0"/>
            <w:lang w:val="en-US"/>
          </w:rPr>
          <w:t>http://www.apsnet.org/edcenter/k-12/teachersguide/plantbiotechnology/documents/planttissueculture.pdf</w:t>
        </w:r>
      </w:hyperlink>
      <w:r>
        <w:rPr>
          <w:rFonts w:ascii="Arial"/>
          <w:sz w:val="20"/>
          <w:szCs w:val="20"/>
          <w:u w:color="000000"/>
          <w:rtl w:val="0"/>
        </w:rPr>
        <w:t>&gt;</w:t>
      </w:r>
    </w:p>
  </w:footnote>
  <w:footnote w:id="5"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17"/>
          <w:szCs w:val="17"/>
          <w:u w:color="000000"/>
          <w:vertAlign w:val="superscript"/>
          <w:rtl w:val="0"/>
        </w:rPr>
        <w:footnoteRef/>
      </w:r>
      <w:r>
        <w:rPr>
          <w:rFonts w:ascii="Arial"/>
          <w:sz w:val="20"/>
          <w:szCs w:val="20"/>
          <w:u w:color="000000"/>
          <w:rtl w:val="0"/>
          <w:lang w:val="en-US"/>
        </w:rPr>
        <w:t xml:space="preserve"> "What do Plants Need for Growth?." 2010. 1 Oct. 2015 &lt;</w:t>
      </w:r>
      <w:hyperlink r:id="rId5" w:history="1">
        <w:r>
          <w:rPr>
            <w:rStyle w:val="Hyperlink.0"/>
            <w:rFonts w:ascii="Arial"/>
            <w:color w:val="1155cc"/>
            <w:sz w:val="20"/>
            <w:szCs w:val="20"/>
            <w:u w:val="single" w:color="000000"/>
            <w:rtl w:val="0"/>
            <w:lang w:val="en-US"/>
          </w:rPr>
          <w:t>http://www.nysipm.cornell.edu/teaching_ipm/sole/green_sci/plants_need.pdf</w:t>
        </w:r>
      </w:hyperlink>
      <w:r>
        <w:rPr>
          <w:rFonts w:ascii="Arial"/>
          <w:sz w:val="20"/>
          <w:szCs w:val="20"/>
          <w:u w:color="000000"/>
          <w:rtl w:val="0"/>
        </w:rPr>
        <w:t>&gt;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sz w:val="20"/>
      <w:szCs w:val="20"/>
      <w:u w:val="single" w:color="000000"/>
    </w:rPr>
  </w:style>
  <w:style w:type="numbering" w:styleId="List 0">
    <w:name w:val="List 0"/>
    <w:basedOn w:val="None.0"/>
    <w:next w:val="List 0"/>
    <w:pPr>
      <w:numPr>
        <w:numId w:val="1"/>
      </w:numPr>
    </w:pPr>
  </w:style>
  <w:style w:type="numbering" w:styleId="None.0">
    <w:name w:val="None.0"/>
    <w:next w:val="None.0"/>
    <w:pPr>
      <w:numPr>
        <w:numId w:val="2"/>
      </w:numPr>
    </w:pPr>
  </w:style>
  <w:style w:type="numbering" w:styleId="List 1">
    <w:name w:val="List 1"/>
    <w:basedOn w:val="None.0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www.oupcanada.com/catalog/9780198392118.html" TargetMode="External"/><Relationship Id="rId2" Type="http://schemas.openxmlformats.org/officeDocument/2006/relationships/hyperlink" Target="http://www.cactus-art.biz/note-book/Dictionary/Dictionary_S/dictionary_stem_cutting.htm" TargetMode="External"/><Relationship Id="rId3" Type="http://schemas.openxmlformats.org/officeDocument/2006/relationships/hyperlink" Target="http://homeguides.sfgate.com/propagating-basil-stems-water-29939.html" TargetMode="External"/><Relationship Id="rId4" Type="http://schemas.openxmlformats.org/officeDocument/2006/relationships/hyperlink" Target="http://www.apsnet.org/edcenter/k-12/teachersguide/plantbiotechnology/documents/planttissueculture.pdf" TargetMode="External"/><Relationship Id="rId5" Type="http://schemas.openxmlformats.org/officeDocument/2006/relationships/hyperlink" Target="http://www.nysipm.cornell.edu/teaching_ipm/sole/green_sci/plants_need.pdf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